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ED" w:rsidRPr="002817ED" w:rsidRDefault="002817ED" w:rsidP="002817ED">
      <w:pPr>
        <w:shd w:val="clear" w:color="auto" w:fill="FFFFFF"/>
        <w:spacing w:before="100" w:beforeAutospacing="1" w:after="100" w:afterAutospacing="1" w:line="240" w:lineRule="auto"/>
        <w:jc w:val="center"/>
        <w:outlineLvl w:val="0"/>
        <w:rPr>
          <w:rFonts w:ascii="Titillium Web" w:eastAsia="Times New Roman" w:hAnsi="Titillium Web" w:cs="Times New Roman"/>
          <w:b/>
          <w:bCs/>
          <w:color w:val="2B4562"/>
          <w:kern w:val="36"/>
          <w:sz w:val="59"/>
          <w:szCs w:val="59"/>
          <w:lang w:eastAsia="it-IT"/>
        </w:rPr>
      </w:pPr>
      <w:r w:rsidRPr="002817ED">
        <w:rPr>
          <w:rFonts w:ascii="Titillium Web" w:eastAsia="Times New Roman" w:hAnsi="Titillium Web" w:cs="Times New Roman"/>
          <w:b/>
          <w:bCs/>
          <w:color w:val="2B4562"/>
          <w:kern w:val="36"/>
          <w:sz w:val="59"/>
          <w:szCs w:val="59"/>
          <w:lang w:eastAsia="it-IT"/>
        </w:rPr>
        <w:t>Marchio di impresa internazionale</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Il marchio internazionale è una estensione a livello internazionale di un marchio nazionale.</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Può essere esteso il marchio italiano e il marchio UE (MUE). La procedura di estensione si fa attraverso l’ufficio in cui è stato effettuato il primo deposito: se si estende un marchio depositato in Italia, la richiesta si fa con le modalità sotto riportate, se si estende un marchio UE (MUE), bisogna rivolgersi all’EUIPO.</w:t>
      </w:r>
      <w:r w:rsidRPr="002817ED">
        <w:rPr>
          <w:rFonts w:ascii="Titillium Web" w:eastAsia="Times New Roman" w:hAnsi="Titillium Web" w:cs="Times New Roman"/>
          <w:color w:val="212529"/>
          <w:sz w:val="27"/>
          <w:szCs w:val="27"/>
          <w:lang w:eastAsia="it-IT"/>
        </w:rPr>
        <w:br/>
      </w:r>
      <w:r w:rsidRPr="002817ED">
        <w:rPr>
          <w:rFonts w:ascii="Titillium Web" w:eastAsia="Times New Roman" w:hAnsi="Titillium Web" w:cs="Times New Roman"/>
          <w:color w:val="212529"/>
          <w:sz w:val="27"/>
          <w:szCs w:val="27"/>
          <w:lang w:eastAsia="it-IT"/>
        </w:rPr>
        <w:br/>
        <w:t>Per i Paesi che hanno aderito al </w:t>
      </w:r>
      <w:hyperlink r:id="rId4" w:history="1">
        <w:r w:rsidRPr="002817ED">
          <w:rPr>
            <w:rFonts w:ascii="Titillium Web" w:eastAsia="Times New Roman" w:hAnsi="Titillium Web" w:cs="Times New Roman"/>
            <w:color w:val="0079C0"/>
            <w:sz w:val="27"/>
            <w:szCs w:val="27"/>
            <w:u w:val="single"/>
            <w:lang w:eastAsia="it-IT"/>
          </w:rPr>
          <w:t>Sistema di Madrid</w:t>
        </w:r>
      </w:hyperlink>
      <w:r w:rsidRPr="002817ED">
        <w:rPr>
          <w:rFonts w:ascii="Titillium Web" w:eastAsia="Times New Roman" w:hAnsi="Titillium Web" w:cs="Times New Roman"/>
          <w:b/>
          <w:bCs/>
          <w:color w:val="212529"/>
          <w:sz w:val="27"/>
          <w:szCs w:val="27"/>
          <w:lang w:eastAsia="it-IT"/>
        </w:rPr>
        <w:t> </w:t>
      </w:r>
      <w:r w:rsidRPr="002817ED">
        <w:rPr>
          <w:rFonts w:ascii="Titillium Web" w:eastAsia="Times New Roman" w:hAnsi="Titillium Web" w:cs="Times New Roman"/>
          <w:color w:val="212529"/>
          <w:sz w:val="27"/>
          <w:szCs w:val="27"/>
          <w:lang w:eastAsia="it-IT"/>
        </w:rPr>
        <w:t>è possibile procedere ad una ESTENSIONE INTERNAZIONALE DEL MARCHIO nazionale attraverso l’ufficio WIPO.</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Per i Paesi che non hanno aderito al Sistema di Madrid (o comunque se preferito), si deve procedere con singoli depositi nazionali.</w:t>
      </w:r>
    </w:p>
    <w:p w:rsidR="002817ED" w:rsidRPr="002817ED" w:rsidRDefault="002817ED" w:rsidP="002817ED">
      <w:pPr>
        <w:shd w:val="clear" w:color="auto" w:fill="FFFFFF"/>
        <w:spacing w:after="100" w:afterAutospacing="1" w:line="240" w:lineRule="auto"/>
        <w:outlineLvl w:val="1"/>
        <w:rPr>
          <w:rFonts w:ascii="Titillium Web" w:eastAsia="Times New Roman" w:hAnsi="Titillium Web" w:cs="Times New Roman"/>
          <w:b/>
          <w:bCs/>
          <w:color w:val="2B4562"/>
          <w:sz w:val="36"/>
          <w:szCs w:val="36"/>
          <w:lang w:eastAsia="it-IT"/>
        </w:rPr>
      </w:pPr>
      <w:r w:rsidRPr="002817ED">
        <w:rPr>
          <w:rFonts w:ascii="Titillium Web" w:eastAsia="Times New Roman" w:hAnsi="Titillium Web" w:cs="Times New Roman"/>
          <w:b/>
          <w:bCs/>
          <w:color w:val="2B4562"/>
          <w:sz w:val="36"/>
          <w:szCs w:val="36"/>
          <w:lang w:eastAsia="it-IT"/>
        </w:rPr>
        <w:t>Costi</w:t>
      </w:r>
    </w:p>
    <w:p w:rsidR="002817ED" w:rsidRPr="002817ED" w:rsidRDefault="002817ED" w:rsidP="002817ED">
      <w:pPr>
        <w:shd w:val="clear" w:color="auto" w:fill="FFFFFF"/>
        <w:spacing w:after="100" w:afterAutospacing="1" w:line="240" w:lineRule="auto"/>
        <w:outlineLvl w:val="2"/>
        <w:rPr>
          <w:rFonts w:ascii="Titillium Web" w:eastAsia="Times New Roman" w:hAnsi="Titillium Web" w:cs="Times New Roman"/>
          <w:b/>
          <w:bCs/>
          <w:color w:val="2B4562"/>
          <w:sz w:val="27"/>
          <w:szCs w:val="27"/>
          <w:lang w:eastAsia="it-IT"/>
        </w:rPr>
      </w:pPr>
      <w:r w:rsidRPr="002817ED">
        <w:rPr>
          <w:rFonts w:ascii="Titillium Web" w:eastAsia="Times New Roman" w:hAnsi="Titillium Web" w:cs="Times New Roman"/>
          <w:b/>
          <w:bCs/>
          <w:color w:val="2B4562"/>
          <w:sz w:val="27"/>
          <w:szCs w:val="27"/>
          <w:lang w:eastAsia="it-IT"/>
        </w:rPr>
        <w:t>Tasse di concessione governativa - diritti di deposito</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000000"/>
          <w:sz w:val="24"/>
          <w:szCs w:val="24"/>
          <w:lang w:eastAsia="it-IT"/>
        </w:rPr>
        <w:t>Euro 135,00</w:t>
      </w:r>
      <w:r w:rsidRPr="002817ED">
        <w:rPr>
          <w:rFonts w:ascii="Titillium Web" w:eastAsia="Times New Roman" w:hAnsi="Titillium Web" w:cs="Times New Roman"/>
          <w:color w:val="212529"/>
          <w:sz w:val="27"/>
          <w:szCs w:val="27"/>
          <w:lang w:eastAsia="it-IT"/>
        </w:rPr>
        <w:t> </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Il pagamento va effettuato con versamento tramite il modello F24 che sarà fornito dalla Camera di Commercio.</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 xml:space="preserve">•    Tasse internazionali da calcolare sul sito WIPO/OMPI, utilizzando il </w:t>
      </w:r>
      <w:proofErr w:type="spellStart"/>
      <w:r w:rsidRPr="002817ED">
        <w:rPr>
          <w:rFonts w:ascii="Titillium Web" w:eastAsia="Times New Roman" w:hAnsi="Titillium Web" w:cs="Times New Roman"/>
          <w:color w:val="212529"/>
          <w:sz w:val="27"/>
          <w:szCs w:val="27"/>
          <w:lang w:eastAsia="it-IT"/>
        </w:rPr>
        <w:t>Fee</w:t>
      </w:r>
      <w:proofErr w:type="spellEnd"/>
      <w:r w:rsidRPr="002817ED">
        <w:rPr>
          <w:rFonts w:ascii="Titillium Web" w:eastAsia="Times New Roman" w:hAnsi="Titillium Web" w:cs="Times New Roman"/>
          <w:color w:val="212529"/>
          <w:sz w:val="27"/>
          <w:szCs w:val="27"/>
          <w:lang w:eastAsia="it-IT"/>
        </w:rPr>
        <w:t xml:space="preserve"> </w:t>
      </w:r>
      <w:proofErr w:type="spellStart"/>
      <w:r w:rsidRPr="002817ED">
        <w:rPr>
          <w:rFonts w:ascii="Titillium Web" w:eastAsia="Times New Roman" w:hAnsi="Titillium Web" w:cs="Times New Roman"/>
          <w:color w:val="212529"/>
          <w:sz w:val="27"/>
          <w:szCs w:val="27"/>
          <w:lang w:eastAsia="it-IT"/>
        </w:rPr>
        <w:t>calculator</w:t>
      </w:r>
      <w:proofErr w:type="spellEnd"/>
      <w:r w:rsidRPr="002817ED">
        <w:rPr>
          <w:rFonts w:ascii="Titillium Web" w:eastAsia="Times New Roman" w:hAnsi="Titillium Web" w:cs="Times New Roman"/>
          <w:color w:val="212529"/>
          <w:sz w:val="27"/>
          <w:szCs w:val="27"/>
          <w:lang w:eastAsia="it-IT"/>
        </w:rPr>
        <w:t xml:space="preserve"> oppure il </w:t>
      </w:r>
      <w:proofErr w:type="spellStart"/>
      <w:r w:rsidRPr="002817ED">
        <w:rPr>
          <w:rFonts w:ascii="Titillium Web" w:eastAsia="Times New Roman" w:hAnsi="Titillium Web" w:cs="Times New Roman"/>
          <w:color w:val="212529"/>
          <w:sz w:val="27"/>
          <w:szCs w:val="27"/>
          <w:lang w:eastAsia="it-IT"/>
        </w:rPr>
        <w:t>Calculateur</w:t>
      </w:r>
      <w:proofErr w:type="spellEnd"/>
      <w:r w:rsidRPr="002817ED">
        <w:rPr>
          <w:rFonts w:ascii="Titillium Web" w:eastAsia="Times New Roman" w:hAnsi="Titillium Web" w:cs="Times New Roman"/>
          <w:color w:val="212529"/>
          <w:sz w:val="27"/>
          <w:szCs w:val="27"/>
          <w:lang w:eastAsia="it-IT"/>
        </w:rPr>
        <w:t xml:space="preserve"> </w:t>
      </w:r>
      <w:proofErr w:type="spellStart"/>
      <w:r w:rsidRPr="002817ED">
        <w:rPr>
          <w:rFonts w:ascii="Titillium Web" w:eastAsia="Times New Roman" w:hAnsi="Titillium Web" w:cs="Times New Roman"/>
          <w:color w:val="212529"/>
          <w:sz w:val="27"/>
          <w:szCs w:val="27"/>
          <w:lang w:eastAsia="it-IT"/>
        </w:rPr>
        <w:t>des</w:t>
      </w:r>
      <w:proofErr w:type="spellEnd"/>
      <w:r w:rsidRPr="002817ED">
        <w:rPr>
          <w:rFonts w:ascii="Titillium Web" w:eastAsia="Times New Roman" w:hAnsi="Titillium Web" w:cs="Times New Roman"/>
          <w:color w:val="212529"/>
          <w:sz w:val="27"/>
          <w:szCs w:val="27"/>
          <w:lang w:eastAsia="it-IT"/>
        </w:rPr>
        <w:t xml:space="preserve"> </w:t>
      </w:r>
      <w:proofErr w:type="spellStart"/>
      <w:r w:rsidRPr="002817ED">
        <w:rPr>
          <w:rFonts w:ascii="Titillium Web" w:eastAsia="Times New Roman" w:hAnsi="Titillium Web" w:cs="Times New Roman"/>
          <w:color w:val="212529"/>
          <w:sz w:val="27"/>
          <w:szCs w:val="27"/>
          <w:lang w:eastAsia="it-IT"/>
        </w:rPr>
        <w:t>taxes</w:t>
      </w:r>
      <w:proofErr w:type="spellEnd"/>
      <w:r w:rsidRPr="002817ED">
        <w:rPr>
          <w:rFonts w:ascii="Titillium Web" w:eastAsia="Times New Roman" w:hAnsi="Titillium Web" w:cs="Times New Roman"/>
          <w:color w:val="212529"/>
          <w:sz w:val="27"/>
          <w:szCs w:val="27"/>
          <w:lang w:eastAsia="it-IT"/>
        </w:rPr>
        <w:t>, e da versare sul conto corrente indicato nella modulistica WIPO/OMPI (la ricevuta di pagamento deve essere allegata alla documentazione presentata).</w:t>
      </w:r>
    </w:p>
    <w:p w:rsidR="002817ED" w:rsidRPr="002817ED" w:rsidRDefault="002817ED" w:rsidP="002817ED">
      <w:pPr>
        <w:shd w:val="clear" w:color="auto" w:fill="FFFFFF"/>
        <w:spacing w:after="100" w:afterAutospacing="1" w:line="240" w:lineRule="auto"/>
        <w:outlineLvl w:val="2"/>
        <w:rPr>
          <w:rFonts w:ascii="Titillium Web" w:eastAsia="Times New Roman" w:hAnsi="Titillium Web" w:cs="Times New Roman"/>
          <w:b/>
          <w:bCs/>
          <w:color w:val="2B4562"/>
          <w:sz w:val="27"/>
          <w:szCs w:val="27"/>
          <w:lang w:eastAsia="it-IT"/>
        </w:rPr>
      </w:pPr>
      <w:r w:rsidRPr="002817ED">
        <w:rPr>
          <w:rFonts w:ascii="Titillium Web" w:eastAsia="Times New Roman" w:hAnsi="Titillium Web" w:cs="Times New Roman"/>
          <w:b/>
          <w:bCs/>
          <w:color w:val="2B4562"/>
          <w:sz w:val="27"/>
          <w:szCs w:val="27"/>
          <w:lang w:eastAsia="it-IT"/>
        </w:rPr>
        <w:t>Lettera d’incarico a Mandatario o Avvocato</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 xml:space="preserve">Euro 34,00 solo nel caso in cui per il deposito della domanda sia stato conferito incarico ad un Avvocato oppure ad un Mandatario, iscritto nell’Albo dei consulenti in proprietà industriale (artt. 201 ss. </w:t>
      </w:r>
      <w:proofErr w:type="spellStart"/>
      <w:r w:rsidRPr="002817ED">
        <w:rPr>
          <w:rFonts w:ascii="Titillium Web" w:eastAsia="Times New Roman" w:hAnsi="Titillium Web" w:cs="Times New Roman"/>
          <w:color w:val="212529"/>
          <w:sz w:val="27"/>
          <w:szCs w:val="27"/>
          <w:lang w:eastAsia="it-IT"/>
        </w:rPr>
        <w:t>D.Lgs.</w:t>
      </w:r>
      <w:proofErr w:type="spellEnd"/>
      <w:r w:rsidRPr="002817ED">
        <w:rPr>
          <w:rFonts w:ascii="Titillium Web" w:eastAsia="Times New Roman" w:hAnsi="Titillium Web" w:cs="Times New Roman"/>
          <w:color w:val="212529"/>
          <w:sz w:val="27"/>
          <w:szCs w:val="27"/>
          <w:lang w:eastAsia="it-IT"/>
        </w:rPr>
        <w:t xml:space="preserve"> 10 febbraio 2005, n. 30), da sommare ai precedenti importi ulteriori</w:t>
      </w:r>
    </w:p>
    <w:p w:rsidR="002817ED" w:rsidRPr="002817ED" w:rsidRDefault="002817ED" w:rsidP="002817ED">
      <w:pPr>
        <w:shd w:val="clear" w:color="auto" w:fill="FFFFFF"/>
        <w:spacing w:after="100" w:afterAutospacing="1" w:line="240" w:lineRule="auto"/>
        <w:outlineLvl w:val="2"/>
        <w:rPr>
          <w:rFonts w:ascii="Titillium Web" w:eastAsia="Times New Roman" w:hAnsi="Titillium Web" w:cs="Times New Roman"/>
          <w:b/>
          <w:bCs/>
          <w:color w:val="2B4562"/>
          <w:sz w:val="27"/>
          <w:szCs w:val="27"/>
          <w:lang w:eastAsia="it-IT"/>
        </w:rPr>
      </w:pPr>
      <w:r w:rsidRPr="002817ED">
        <w:rPr>
          <w:rFonts w:ascii="Titillium Web" w:eastAsia="Times New Roman" w:hAnsi="Titillium Web" w:cs="Times New Roman"/>
          <w:b/>
          <w:bCs/>
          <w:color w:val="2B4562"/>
          <w:sz w:val="27"/>
          <w:szCs w:val="27"/>
          <w:lang w:eastAsia="it-IT"/>
        </w:rPr>
        <w:lastRenderedPageBreak/>
        <w:t>Diritti di segreteria e bolli</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I diritti di segreteria devono essere pagati in contanti direttamente all’Ufficio al momento del deposito della pratica.</w:t>
      </w:r>
      <w:r w:rsidRPr="002817ED">
        <w:rPr>
          <w:rFonts w:ascii="Titillium Web" w:eastAsia="Times New Roman" w:hAnsi="Titillium Web" w:cs="Times New Roman"/>
          <w:color w:val="212529"/>
          <w:sz w:val="27"/>
          <w:szCs w:val="27"/>
          <w:lang w:eastAsia="it-IT"/>
        </w:rPr>
        <w:br/>
        <w:t>Euro 43,00 se si vuole copia autentica della domanda</w:t>
      </w:r>
      <w:r w:rsidRPr="002817ED">
        <w:rPr>
          <w:rFonts w:ascii="Titillium Web" w:eastAsia="Times New Roman" w:hAnsi="Titillium Web" w:cs="Times New Roman"/>
          <w:color w:val="212529"/>
          <w:sz w:val="27"/>
          <w:szCs w:val="27"/>
          <w:lang w:eastAsia="it-IT"/>
        </w:rPr>
        <w:br/>
        <w:t>Euro 40 se NON si vuole copia autentica della domanda</w:t>
      </w:r>
    </w:p>
    <w:p w:rsidR="002817ED" w:rsidRPr="002817ED" w:rsidRDefault="002817ED" w:rsidP="002817ED">
      <w:pPr>
        <w:shd w:val="clear" w:color="auto" w:fill="FFFFFF"/>
        <w:spacing w:after="100" w:afterAutospacing="1" w:line="240" w:lineRule="auto"/>
        <w:outlineLvl w:val="2"/>
        <w:rPr>
          <w:rFonts w:ascii="Titillium Web" w:eastAsia="Times New Roman" w:hAnsi="Titillium Web" w:cs="Times New Roman"/>
          <w:b/>
          <w:bCs/>
          <w:color w:val="2B4562"/>
          <w:sz w:val="27"/>
          <w:szCs w:val="27"/>
          <w:lang w:eastAsia="it-IT"/>
        </w:rPr>
      </w:pPr>
      <w:r w:rsidRPr="002817ED">
        <w:rPr>
          <w:rFonts w:ascii="Titillium Web" w:eastAsia="Times New Roman" w:hAnsi="Titillium Web" w:cs="Times New Roman"/>
          <w:b/>
          <w:bCs/>
          <w:color w:val="2B4562"/>
          <w:sz w:val="27"/>
          <w:szCs w:val="27"/>
          <w:lang w:eastAsia="it-IT"/>
        </w:rPr>
        <w:t>Marche da bollo al valore corrente (attualmente 16 Euro)</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1 per la domanda di deposito (ogni 4 pagine)</w:t>
      </w:r>
      <w:r w:rsidRPr="002817ED">
        <w:rPr>
          <w:rFonts w:ascii="Titillium Web" w:eastAsia="Times New Roman" w:hAnsi="Titillium Web" w:cs="Times New Roman"/>
          <w:color w:val="212529"/>
          <w:sz w:val="27"/>
          <w:szCs w:val="27"/>
          <w:lang w:eastAsia="it-IT"/>
        </w:rPr>
        <w:br/>
        <w:t>1 eventuale per la copia autentica della domanda di deposito (ogni 4 pagine)</w:t>
      </w:r>
      <w:r w:rsidRPr="002817ED">
        <w:rPr>
          <w:rFonts w:ascii="Titillium Web" w:eastAsia="Times New Roman" w:hAnsi="Titillium Web" w:cs="Times New Roman"/>
          <w:color w:val="212529"/>
          <w:sz w:val="27"/>
          <w:szCs w:val="27"/>
          <w:lang w:eastAsia="it-IT"/>
        </w:rPr>
        <w:br/>
        <w:t>1 marca da bollo al valore corrente per l’eventuale atto di procura o lettera di incarico</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Per il deposito presso la Camera di Commercio occorre presentare:</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lang w:eastAsia="it-IT"/>
        </w:rPr>
        <w:t>modulo di domanda correttamente compilato in tutte le sue parti, da scaricare dal sito dell’UIBM: </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hyperlink r:id="rId5" w:history="1">
        <w:r w:rsidRPr="002817ED">
          <w:rPr>
            <w:rFonts w:ascii="Titillium Web" w:eastAsia="Times New Roman" w:hAnsi="Titillium Web" w:cs="Times New Roman"/>
            <w:color w:val="0000FF"/>
            <w:sz w:val="20"/>
            <w:szCs w:val="20"/>
            <w:u w:val="single"/>
            <w:lang w:eastAsia="it-IT"/>
          </w:rPr>
          <w:t>https://uibm.mise.gov.it/index.php/it/deposito-titoli/modulistica-per-il-deposito-cartaceo/227-modulistica-deposito-cartaceo/2036758-marchio-internazionale-depositato-in-italia</w:t>
        </w:r>
      </w:hyperlink>
      <w:r w:rsidRPr="002817ED">
        <w:rPr>
          <w:rFonts w:ascii="Titillium Web" w:eastAsia="Times New Roman" w:hAnsi="Titillium Web" w:cs="Times New Roman"/>
          <w:color w:val="212529"/>
          <w:sz w:val="20"/>
          <w:szCs w:val="20"/>
          <w:lang w:eastAsia="it-IT"/>
        </w:rPr>
        <w:t> </w:t>
      </w:r>
      <w:r w:rsidRPr="002817ED">
        <w:rPr>
          <w:rFonts w:ascii="Titillium Web" w:eastAsia="Times New Roman" w:hAnsi="Titillium Web" w:cs="Times New Roman"/>
          <w:color w:val="212529"/>
          <w:lang w:eastAsia="it-IT"/>
        </w:rPr>
        <w:t>;</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lang w:eastAsia="it-IT"/>
        </w:rPr>
        <w:t>formulario MM2 del WIPO/OMPI in duplice copia (2 originali), compilato nella lingua (inglese o francese) disponibile al link:</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hyperlink r:id="rId6" w:history="1">
        <w:r w:rsidRPr="002817ED">
          <w:rPr>
            <w:rFonts w:ascii="Times New Roman" w:eastAsia="Times New Roman" w:hAnsi="Times New Roman" w:cs="Times New Roman"/>
            <w:color w:val="0000FF"/>
            <w:sz w:val="20"/>
            <w:szCs w:val="20"/>
            <w:u w:val="single"/>
            <w:lang w:eastAsia="it-IT"/>
          </w:rPr>
          <w:t>http:/www.wipo.int/</w:t>
        </w:r>
        <w:proofErr w:type="spellStart"/>
        <w:r w:rsidRPr="002817ED">
          <w:rPr>
            <w:rFonts w:ascii="Times New Roman" w:eastAsia="Times New Roman" w:hAnsi="Times New Roman" w:cs="Times New Roman"/>
            <w:color w:val="0000FF"/>
            <w:sz w:val="20"/>
            <w:szCs w:val="20"/>
            <w:u w:val="single"/>
            <w:lang w:eastAsia="it-IT"/>
          </w:rPr>
          <w:t>madrid</w:t>
        </w:r>
        <w:proofErr w:type="spellEnd"/>
        <w:r w:rsidRPr="002817ED">
          <w:rPr>
            <w:rFonts w:ascii="Times New Roman" w:eastAsia="Times New Roman" w:hAnsi="Times New Roman" w:cs="Times New Roman"/>
            <w:color w:val="0000FF"/>
            <w:sz w:val="20"/>
            <w:szCs w:val="20"/>
            <w:u w:val="single"/>
            <w:lang w:eastAsia="it-IT"/>
          </w:rPr>
          <w:t>/en/</w:t>
        </w:r>
        <w:proofErr w:type="spellStart"/>
        <w:r w:rsidRPr="002817ED">
          <w:rPr>
            <w:rFonts w:ascii="Times New Roman" w:eastAsia="Times New Roman" w:hAnsi="Times New Roman" w:cs="Times New Roman"/>
            <w:color w:val="0000FF"/>
            <w:sz w:val="20"/>
            <w:szCs w:val="20"/>
            <w:u w:val="single"/>
            <w:lang w:eastAsia="it-IT"/>
          </w:rPr>
          <w:t>forms</w:t>
        </w:r>
        <w:proofErr w:type="spellEnd"/>
        <w:r w:rsidRPr="002817ED">
          <w:rPr>
            <w:rFonts w:ascii="Times New Roman" w:eastAsia="Times New Roman" w:hAnsi="Times New Roman" w:cs="Times New Roman"/>
            <w:color w:val="0000FF"/>
            <w:sz w:val="20"/>
            <w:szCs w:val="20"/>
            <w:u w:val="single"/>
            <w:lang w:eastAsia="it-IT"/>
          </w:rPr>
          <w:t>/</w:t>
        </w:r>
      </w:hyperlink>
      <w:r w:rsidRPr="002817ED">
        <w:rPr>
          <w:rFonts w:ascii="Times New Roman" w:eastAsia="Times New Roman" w:hAnsi="Times New Roman" w:cs="Times New Roman"/>
          <w:color w:val="212529"/>
          <w:lang w:eastAsia="it-IT"/>
        </w:rPr>
        <w:t>; </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mes New Roman" w:eastAsia="Times New Roman" w:hAnsi="Times New Roman" w:cs="Times New Roman"/>
          <w:color w:val="212529"/>
          <w:lang w:eastAsia="it-IT"/>
        </w:rPr>
        <w:t>eventuali altri formulari (es.: MM18 per l’estensione agli USA) (2 originali);</w:t>
      </w:r>
    </w:p>
    <w:p w:rsidR="002817ED" w:rsidRPr="002817ED" w:rsidRDefault="002817ED" w:rsidP="002817ED">
      <w:pPr>
        <w:shd w:val="clear" w:color="auto" w:fill="DDDDDD"/>
        <w:spacing w:after="0" w:line="240" w:lineRule="auto"/>
        <w:jc w:val="both"/>
        <w:rPr>
          <w:rFonts w:ascii="Titillium Web" w:eastAsia="Times New Roman" w:hAnsi="Titillium Web" w:cs="Times New Roman"/>
          <w:color w:val="2B4562"/>
          <w:sz w:val="27"/>
          <w:szCs w:val="27"/>
          <w:lang w:eastAsia="it-IT"/>
        </w:rPr>
      </w:pPr>
      <w:r w:rsidRPr="002817ED">
        <w:rPr>
          <w:rFonts w:ascii="Titillium Web" w:eastAsia="Times New Roman" w:hAnsi="Titillium Web" w:cs="Times New Roman"/>
          <w:color w:val="2B4562"/>
          <w:sz w:val="27"/>
          <w:szCs w:val="27"/>
          <w:lang w:eastAsia="it-IT"/>
        </w:rPr>
        <w:t>d</w:t>
      </w:r>
      <w:bookmarkStart w:id="0" w:name="_GoBack"/>
      <w:bookmarkEnd w:id="0"/>
      <w:r w:rsidRPr="002817ED">
        <w:rPr>
          <w:rFonts w:ascii="Titillium Web" w:eastAsia="Times New Roman" w:hAnsi="Titillium Web" w:cs="Times New Roman"/>
          <w:color w:val="2B4562"/>
          <w:sz w:val="27"/>
          <w:szCs w:val="27"/>
          <w:lang w:eastAsia="it-IT"/>
        </w:rPr>
        <w:t>omanda per la registrazione internazionale dei marchi</w:t>
      </w:r>
    </w:p>
    <w:p w:rsidR="002817ED" w:rsidRPr="002817ED" w:rsidRDefault="002817ED" w:rsidP="002817ED">
      <w:pPr>
        <w:shd w:val="clear" w:color="auto" w:fill="DDDDDD"/>
        <w:spacing w:after="0" w:line="240" w:lineRule="auto"/>
        <w:jc w:val="both"/>
        <w:rPr>
          <w:rFonts w:ascii="Titillium Web" w:eastAsia="Times New Roman" w:hAnsi="Titillium Web" w:cs="Times New Roman"/>
          <w:color w:val="2B4562"/>
          <w:sz w:val="27"/>
          <w:szCs w:val="27"/>
          <w:lang w:eastAsia="it-IT"/>
        </w:rPr>
      </w:pPr>
      <w:r w:rsidRPr="002817ED">
        <w:rPr>
          <w:rFonts w:ascii="Titillium Web" w:eastAsia="Times New Roman" w:hAnsi="Titillium Web" w:cs="Times New Roman"/>
          <w:color w:val="2B4562"/>
          <w:sz w:val="27"/>
          <w:szCs w:val="27"/>
          <w:lang w:eastAsia="it-IT"/>
        </w:rPr>
        <w:t>ricevuta del versamento delle tasse internazionali a favore di WIPO/OMPI</w:t>
      </w:r>
    </w:p>
    <w:p w:rsidR="002817ED" w:rsidRPr="002817ED" w:rsidRDefault="002817ED" w:rsidP="002817ED">
      <w:pPr>
        <w:shd w:val="clear" w:color="auto" w:fill="DDDDDD"/>
        <w:spacing w:after="0" w:line="240" w:lineRule="auto"/>
        <w:jc w:val="both"/>
        <w:rPr>
          <w:rFonts w:ascii="Titillium Web" w:eastAsia="Times New Roman" w:hAnsi="Titillium Web" w:cs="Times New Roman"/>
          <w:color w:val="2B4562"/>
          <w:sz w:val="27"/>
          <w:szCs w:val="27"/>
          <w:lang w:eastAsia="it-IT"/>
        </w:rPr>
      </w:pPr>
      <w:r w:rsidRPr="002817ED">
        <w:rPr>
          <w:rFonts w:ascii="Titillium Web" w:eastAsia="Times New Roman" w:hAnsi="Titillium Web" w:cs="Times New Roman"/>
          <w:color w:val="2B4562"/>
          <w:sz w:val="27"/>
          <w:szCs w:val="27"/>
          <w:lang w:eastAsia="it-IT"/>
        </w:rPr>
        <w:t> </w:t>
      </w:r>
    </w:p>
    <w:p w:rsidR="002817ED" w:rsidRPr="002817ED" w:rsidRDefault="002817ED" w:rsidP="002817ED">
      <w:pPr>
        <w:shd w:val="clear" w:color="auto" w:fill="FFFFFF"/>
        <w:spacing w:after="100" w:afterAutospacing="1" w:line="240" w:lineRule="auto"/>
        <w:jc w:val="both"/>
        <w:outlineLvl w:val="3"/>
        <w:rPr>
          <w:rFonts w:ascii="Titillium Web" w:eastAsia="Times New Roman" w:hAnsi="Titillium Web" w:cs="Times New Roman"/>
          <w:b/>
          <w:bCs/>
          <w:color w:val="2B4562"/>
          <w:sz w:val="24"/>
          <w:szCs w:val="24"/>
          <w:lang w:eastAsia="it-IT"/>
        </w:rPr>
      </w:pPr>
      <w:r w:rsidRPr="002817ED">
        <w:rPr>
          <w:rFonts w:ascii="Titillium Web" w:eastAsia="Times New Roman" w:hAnsi="Titillium Web" w:cs="Times New Roman"/>
          <w:b/>
          <w:bCs/>
          <w:color w:val="2B4562"/>
          <w:sz w:val="24"/>
          <w:szCs w:val="24"/>
          <w:lang w:eastAsia="it-IT"/>
        </w:rPr>
        <w:t>EVENTUALI DOCUMENTI ULTERIORI</w:t>
      </w:r>
    </w:p>
    <w:p w:rsidR="002817ED" w:rsidRPr="002817ED" w:rsidRDefault="002817ED" w:rsidP="002817ED">
      <w:pPr>
        <w:shd w:val="clear" w:color="auto" w:fill="DDDDDD"/>
        <w:spacing w:after="0" w:line="240" w:lineRule="auto"/>
        <w:jc w:val="both"/>
        <w:rPr>
          <w:rFonts w:ascii="Titillium Web" w:eastAsia="Times New Roman" w:hAnsi="Titillium Web" w:cs="Times New Roman"/>
          <w:color w:val="2B4562"/>
          <w:sz w:val="27"/>
          <w:szCs w:val="27"/>
          <w:lang w:eastAsia="it-IT"/>
        </w:rPr>
      </w:pPr>
      <w:r w:rsidRPr="002817ED">
        <w:rPr>
          <w:rFonts w:ascii="Titillium Web" w:eastAsia="Times New Roman" w:hAnsi="Titillium Web" w:cs="Times New Roman"/>
          <w:color w:val="2B4562"/>
          <w:sz w:val="27"/>
          <w:szCs w:val="27"/>
          <w:lang w:eastAsia="it-IT"/>
        </w:rPr>
        <w:t>Delega per il deposito, da compilarsi secondo il modulo ... corredata di fotocopia del documento di identità del delegante e della persona delegata,</w:t>
      </w:r>
    </w:p>
    <w:p w:rsidR="002817ED" w:rsidRPr="002817ED" w:rsidRDefault="002817ED" w:rsidP="002817ED">
      <w:pPr>
        <w:shd w:val="clear" w:color="auto" w:fill="DDDDDD"/>
        <w:spacing w:after="0" w:line="240" w:lineRule="auto"/>
        <w:jc w:val="both"/>
        <w:rPr>
          <w:rFonts w:ascii="Titillium Web" w:eastAsia="Times New Roman" w:hAnsi="Titillium Web" w:cs="Times New Roman"/>
          <w:color w:val="2B4562"/>
          <w:sz w:val="27"/>
          <w:szCs w:val="27"/>
          <w:lang w:eastAsia="it-IT"/>
        </w:rPr>
      </w:pPr>
      <w:r w:rsidRPr="002817ED">
        <w:rPr>
          <w:rFonts w:ascii="Titillium Web" w:eastAsia="Times New Roman" w:hAnsi="Titillium Web" w:cs="Times New Roman"/>
          <w:color w:val="2B4562"/>
          <w:sz w:val="27"/>
          <w:szCs w:val="27"/>
          <w:lang w:eastAsia="it-IT"/>
        </w:rPr>
        <w:t> </w:t>
      </w:r>
    </w:p>
    <w:p w:rsidR="002817ED" w:rsidRPr="002817ED" w:rsidRDefault="002817ED" w:rsidP="002817ED">
      <w:pPr>
        <w:shd w:val="clear" w:color="auto" w:fill="DDDDDD"/>
        <w:spacing w:after="0" w:line="240" w:lineRule="auto"/>
        <w:jc w:val="both"/>
        <w:rPr>
          <w:rFonts w:ascii="Titillium Web" w:eastAsia="Times New Roman" w:hAnsi="Titillium Web" w:cs="Times New Roman"/>
          <w:color w:val="2B4562"/>
          <w:sz w:val="27"/>
          <w:szCs w:val="27"/>
          <w:lang w:eastAsia="it-IT"/>
        </w:rPr>
      </w:pPr>
      <w:r w:rsidRPr="002817ED">
        <w:rPr>
          <w:rFonts w:ascii="Titillium Web" w:eastAsia="Times New Roman" w:hAnsi="Titillium Web" w:cs="Times New Roman"/>
          <w:color w:val="2B4562"/>
          <w:sz w:val="27"/>
          <w:szCs w:val="27"/>
          <w:lang w:eastAsia="it-IT"/>
        </w:rPr>
        <w:t>atto di procura o lettera di incarico in bollo (o riferimento ad altra già presentata all'Ufficio) qualora vi sia un mandatario per la presentazione della domanda con versamento di € 34,00 per mezzo del modello F24 fornito dalla Camera di Commercio</w:t>
      </w:r>
    </w:p>
    <w:p w:rsidR="002817ED" w:rsidRPr="002817ED" w:rsidRDefault="002817ED" w:rsidP="002817ED">
      <w:pPr>
        <w:shd w:val="clear" w:color="auto" w:fill="DDDDDD"/>
        <w:spacing w:after="0" w:line="240" w:lineRule="auto"/>
        <w:jc w:val="both"/>
        <w:rPr>
          <w:rFonts w:ascii="Titillium Web" w:eastAsia="Times New Roman" w:hAnsi="Titillium Web" w:cs="Times New Roman"/>
          <w:color w:val="2B4562"/>
          <w:sz w:val="27"/>
          <w:szCs w:val="27"/>
          <w:lang w:eastAsia="it-IT"/>
        </w:rPr>
      </w:pPr>
      <w:r w:rsidRPr="002817ED">
        <w:rPr>
          <w:rFonts w:ascii="Titillium Web" w:eastAsia="Times New Roman" w:hAnsi="Titillium Web" w:cs="Times New Roman"/>
          <w:color w:val="2B4562"/>
          <w:sz w:val="27"/>
          <w:szCs w:val="27"/>
          <w:lang w:eastAsia="it-IT"/>
        </w:rPr>
        <w:t> </w:t>
      </w:r>
    </w:p>
    <w:p w:rsidR="002817ED" w:rsidRPr="002817ED" w:rsidRDefault="002817ED" w:rsidP="002817ED">
      <w:pPr>
        <w:shd w:val="clear" w:color="auto" w:fill="FFFFFF"/>
        <w:spacing w:after="100" w:afterAutospacing="1" w:line="240" w:lineRule="auto"/>
        <w:outlineLvl w:val="1"/>
        <w:rPr>
          <w:rFonts w:ascii="Titillium Web" w:eastAsia="Times New Roman" w:hAnsi="Titillium Web" w:cs="Times New Roman"/>
          <w:b/>
          <w:bCs/>
          <w:color w:val="2B4562"/>
          <w:sz w:val="36"/>
          <w:szCs w:val="36"/>
          <w:lang w:eastAsia="it-IT"/>
        </w:rPr>
      </w:pPr>
      <w:r w:rsidRPr="002817ED">
        <w:rPr>
          <w:rFonts w:ascii="Titillium Web" w:eastAsia="Times New Roman" w:hAnsi="Titillium Web" w:cs="Times New Roman"/>
          <w:b/>
          <w:bCs/>
          <w:color w:val="2B4562"/>
          <w:sz w:val="36"/>
          <w:szCs w:val="36"/>
          <w:lang w:eastAsia="it-IT"/>
        </w:rPr>
        <w:lastRenderedPageBreak/>
        <w:t>Marchio Europeo</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Il marchio UE (MUE) è un marchio che ha validità su tutti i Paesi dell’Unione Europea (e si estende automaticamente ai nuovi ingressi). È un marchio che una validità su tutto il territorio UE unitariamente inteso, quindi deve poter essere </w:t>
      </w:r>
      <w:r w:rsidRPr="002817ED">
        <w:rPr>
          <w:rFonts w:ascii="Titillium Web" w:eastAsia="Times New Roman" w:hAnsi="Titillium Web" w:cs="Times New Roman"/>
          <w:b/>
          <w:bCs/>
          <w:color w:val="212529"/>
          <w:sz w:val="27"/>
          <w:szCs w:val="27"/>
          <w:lang w:eastAsia="it-IT"/>
        </w:rPr>
        <w:t>valido</w:t>
      </w:r>
      <w:r w:rsidRPr="002817ED">
        <w:rPr>
          <w:rFonts w:ascii="Titillium Web" w:eastAsia="Times New Roman" w:hAnsi="Titillium Web" w:cs="Times New Roman"/>
          <w:color w:val="212529"/>
          <w:sz w:val="27"/>
          <w:szCs w:val="27"/>
          <w:lang w:eastAsia="it-IT"/>
        </w:rPr>
        <w:t> in tutti i Paesi dell’Unione, non è possibile limitare la portata geografica della tutela solo ad alcuni Stati membri.</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Anche per i marchi unitari devono essere rispettate le regole sulle caratteristiche del marchio, i requisiti di </w:t>
      </w:r>
      <w:r w:rsidRPr="002817ED">
        <w:rPr>
          <w:rFonts w:ascii="Titillium Web" w:eastAsia="Times New Roman" w:hAnsi="Titillium Web" w:cs="Times New Roman"/>
          <w:b/>
          <w:bCs/>
          <w:color w:val="212529"/>
          <w:sz w:val="27"/>
          <w:szCs w:val="27"/>
          <w:lang w:eastAsia="it-IT"/>
        </w:rPr>
        <w:t>novità</w:t>
      </w:r>
      <w:r w:rsidRPr="002817ED">
        <w:rPr>
          <w:rFonts w:ascii="Titillium Web" w:eastAsia="Times New Roman" w:hAnsi="Titillium Web" w:cs="Times New Roman"/>
          <w:color w:val="212529"/>
          <w:sz w:val="27"/>
          <w:szCs w:val="27"/>
          <w:lang w:eastAsia="it-IT"/>
        </w:rPr>
        <w:t>, capacità distintiva, liceità ecc. (</w:t>
      </w:r>
      <w:r w:rsidRPr="002817ED">
        <w:rPr>
          <w:rFonts w:ascii="Titillium Web" w:eastAsia="Times New Roman" w:hAnsi="Titillium Web" w:cs="Times New Roman"/>
          <w:b/>
          <w:bCs/>
          <w:color w:val="212529"/>
          <w:sz w:val="27"/>
          <w:szCs w:val="27"/>
          <w:lang w:eastAsia="it-IT"/>
        </w:rPr>
        <w:t>art. 7 del Regolamento (UE) 2015/2424</w:t>
      </w:r>
      <w:r w:rsidRPr="002817ED">
        <w:rPr>
          <w:rFonts w:ascii="Titillium Web" w:eastAsia="Times New Roman" w:hAnsi="Titillium Web" w:cs="Times New Roman"/>
          <w:color w:val="212529"/>
          <w:sz w:val="27"/>
          <w:szCs w:val="27"/>
          <w:lang w:eastAsia="it-IT"/>
        </w:rPr>
        <w:t>) che dovranno risultare tali in tutti i Paesi dell’Unione Europea e in tutte le relative lingue ufficiali, e la Classificazione di Nizza.</w:t>
      </w:r>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Il deposito del marchio comunitario si può effettuare online sul sito internet dell’ufficio europeo EUIPO: </w:t>
      </w:r>
      <w:hyperlink r:id="rId7" w:tgtFrame="_blank" w:tooltip="Sito deposito del marchio comunitario" w:history="1">
        <w:r w:rsidRPr="002817ED">
          <w:rPr>
            <w:rFonts w:ascii="Titillium Web" w:eastAsia="Times New Roman" w:hAnsi="Titillium Web" w:cs="Times New Roman"/>
            <w:color w:val="0079C0"/>
            <w:sz w:val="27"/>
            <w:szCs w:val="27"/>
            <w:u w:val="single"/>
            <w:lang w:eastAsia="it-IT"/>
          </w:rPr>
          <w:t>https://euipo.europa.eu/ohimportal/it/</w:t>
        </w:r>
      </w:hyperlink>
    </w:p>
    <w:p w:rsidR="002817ED" w:rsidRPr="002817ED" w:rsidRDefault="002817ED" w:rsidP="002817ED">
      <w:pPr>
        <w:shd w:val="clear" w:color="auto" w:fill="FFFFFF"/>
        <w:spacing w:after="100" w:afterAutospacing="1" w:line="240" w:lineRule="auto"/>
        <w:rPr>
          <w:rFonts w:ascii="Titillium Web" w:eastAsia="Times New Roman" w:hAnsi="Titillium Web" w:cs="Times New Roman"/>
          <w:color w:val="212529"/>
          <w:sz w:val="27"/>
          <w:szCs w:val="27"/>
          <w:lang w:eastAsia="it-IT"/>
        </w:rPr>
      </w:pPr>
      <w:r w:rsidRPr="002817ED">
        <w:rPr>
          <w:rFonts w:ascii="Titillium Web" w:eastAsia="Times New Roman" w:hAnsi="Titillium Web" w:cs="Times New Roman"/>
          <w:color w:val="212529"/>
          <w:sz w:val="27"/>
          <w:szCs w:val="27"/>
          <w:lang w:eastAsia="it-IT"/>
        </w:rPr>
        <w:t>NON È POSSIBILE EFFETTUARE UN DEPOSITO DI MARCHIO COMUNITARIO PRESSO LA CAMERA DI COMMERCIO</w:t>
      </w:r>
    </w:p>
    <w:p w:rsidR="003124B2" w:rsidRDefault="002817ED"/>
    <w:sectPr w:rsidR="003124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ED"/>
    <w:rsid w:val="00273675"/>
    <w:rsid w:val="002817ED"/>
    <w:rsid w:val="008F7E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4DD35-869B-4369-AA38-1521502E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281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817E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817E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817E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17E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817E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817E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817ED"/>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2817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817ED"/>
    <w:rPr>
      <w:color w:val="0000FF"/>
      <w:u w:val="single"/>
    </w:rPr>
  </w:style>
  <w:style w:type="character" w:styleId="Enfasigrassetto">
    <w:name w:val="Strong"/>
    <w:basedOn w:val="Carpredefinitoparagrafo"/>
    <w:uiPriority w:val="22"/>
    <w:qFormat/>
    <w:rsid w:val="00281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566690">
      <w:bodyDiv w:val="1"/>
      <w:marLeft w:val="0"/>
      <w:marRight w:val="0"/>
      <w:marTop w:val="0"/>
      <w:marBottom w:val="0"/>
      <w:divBdr>
        <w:top w:val="none" w:sz="0" w:space="0" w:color="auto"/>
        <w:left w:val="none" w:sz="0" w:space="0" w:color="auto"/>
        <w:bottom w:val="none" w:sz="0" w:space="0" w:color="auto"/>
        <w:right w:val="none" w:sz="0" w:space="0" w:color="auto"/>
      </w:divBdr>
      <w:divsChild>
        <w:div w:id="1555508990">
          <w:marLeft w:val="0"/>
          <w:marRight w:val="0"/>
          <w:marTop w:val="150"/>
          <w:marBottom w:val="300"/>
          <w:divBdr>
            <w:top w:val="none" w:sz="0" w:space="0" w:color="auto"/>
            <w:left w:val="none" w:sz="0" w:space="0" w:color="auto"/>
            <w:bottom w:val="none" w:sz="0" w:space="0" w:color="auto"/>
            <w:right w:val="none" w:sz="0" w:space="0" w:color="auto"/>
          </w:divBdr>
        </w:div>
        <w:div w:id="1496190576">
          <w:marLeft w:val="0"/>
          <w:marRight w:val="0"/>
          <w:marTop w:val="0"/>
          <w:marBottom w:val="0"/>
          <w:divBdr>
            <w:top w:val="single" w:sz="12" w:space="0" w:color="2B4562"/>
            <w:left w:val="single" w:sz="12" w:space="0" w:color="2B4562"/>
            <w:bottom w:val="single" w:sz="12" w:space="0" w:color="2B4562"/>
            <w:right w:val="single" w:sz="12" w:space="0" w:color="2B4562"/>
          </w:divBdr>
        </w:div>
        <w:div w:id="1700162582">
          <w:marLeft w:val="0"/>
          <w:marRight w:val="0"/>
          <w:marTop w:val="0"/>
          <w:marBottom w:val="0"/>
          <w:divBdr>
            <w:top w:val="single" w:sz="12" w:space="0" w:color="2B4562"/>
            <w:left w:val="single" w:sz="12" w:space="0" w:color="2B4562"/>
            <w:bottom w:val="single" w:sz="12" w:space="0" w:color="2B4562"/>
            <w:right w:val="single" w:sz="12" w:space="0" w:color="2B4562"/>
          </w:divBdr>
        </w:div>
        <w:div w:id="749617864">
          <w:marLeft w:val="0"/>
          <w:marRight w:val="0"/>
          <w:marTop w:val="0"/>
          <w:marBottom w:val="0"/>
          <w:divBdr>
            <w:top w:val="single" w:sz="12" w:space="0" w:color="2B4562"/>
            <w:left w:val="single" w:sz="12" w:space="0" w:color="2B4562"/>
            <w:bottom w:val="single" w:sz="12" w:space="0" w:color="2B4562"/>
            <w:right w:val="single" w:sz="12" w:space="0" w:color="2B4562"/>
          </w:divBdr>
        </w:div>
        <w:div w:id="55905272">
          <w:marLeft w:val="0"/>
          <w:marRight w:val="0"/>
          <w:marTop w:val="0"/>
          <w:marBottom w:val="0"/>
          <w:divBdr>
            <w:top w:val="single" w:sz="12" w:space="0" w:color="2B4562"/>
            <w:left w:val="single" w:sz="12" w:space="0" w:color="2B4562"/>
            <w:bottom w:val="single" w:sz="12" w:space="0" w:color="2B4562"/>
            <w:right w:val="single" w:sz="12" w:space="0" w:color="2B4562"/>
          </w:divBdr>
        </w:div>
        <w:div w:id="1094938666">
          <w:marLeft w:val="0"/>
          <w:marRight w:val="0"/>
          <w:marTop w:val="0"/>
          <w:marBottom w:val="0"/>
          <w:divBdr>
            <w:top w:val="single" w:sz="12" w:space="0" w:color="2B4562"/>
            <w:left w:val="single" w:sz="12" w:space="0" w:color="2B4562"/>
            <w:bottom w:val="single" w:sz="12" w:space="0" w:color="2B4562"/>
            <w:right w:val="single" w:sz="12" w:space="0" w:color="2B4562"/>
          </w:divBdr>
        </w:div>
        <w:div w:id="672223197">
          <w:marLeft w:val="0"/>
          <w:marRight w:val="0"/>
          <w:marTop w:val="0"/>
          <w:marBottom w:val="0"/>
          <w:divBdr>
            <w:top w:val="single" w:sz="12" w:space="0" w:color="2B4562"/>
            <w:left w:val="single" w:sz="12" w:space="0" w:color="2B4562"/>
            <w:bottom w:val="single" w:sz="12" w:space="0" w:color="2B4562"/>
            <w:right w:val="single" w:sz="12" w:space="0" w:color="2B4562"/>
          </w:divBdr>
        </w:div>
        <w:div w:id="1588927409">
          <w:marLeft w:val="0"/>
          <w:marRight w:val="0"/>
          <w:marTop w:val="0"/>
          <w:marBottom w:val="0"/>
          <w:divBdr>
            <w:top w:val="single" w:sz="12" w:space="0" w:color="2B4562"/>
            <w:left w:val="single" w:sz="12" w:space="0" w:color="2B4562"/>
            <w:bottom w:val="single" w:sz="12" w:space="0" w:color="2B4562"/>
            <w:right w:val="single" w:sz="12" w:space="0" w:color="2B456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uipo.europa.e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po.int/madrid/en/forms/" TargetMode="External"/><Relationship Id="rId5" Type="http://schemas.openxmlformats.org/officeDocument/2006/relationships/hyperlink" Target="https://uibm.mise.gov.it/index.php/it/deposito-titoli/modulistica-per-il-deposito-cartaceo/227-modulistica-deposito-cartaceo/2036758-marchio-internazionale-depositato-in-italia" TargetMode="External"/><Relationship Id="rId4" Type="http://schemas.openxmlformats.org/officeDocument/2006/relationships/hyperlink" Target="http://www.wipo.int/madrid/en/"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Sanlorenzo Gabriella</dc:creator>
  <cp:keywords/>
  <dc:description/>
  <cp:lastModifiedBy>Sanlorenzo Gabriella</cp:lastModifiedBy>
  <cp:revision>1</cp:revision>
  <dcterms:created xsi:type="dcterms:W3CDTF">2024-06-12T09:43:00Z</dcterms:created>
  <dcterms:modified xsi:type="dcterms:W3CDTF">2024-06-12T09:44:00Z</dcterms:modified>
</cp:coreProperties>
</file>